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7E" w:rsidRDefault="00C60B7E" w:rsidP="00C60B7E">
      <w:pPr>
        <w:textAlignment w:val="baseline"/>
        <w:outlineLvl w:val="0"/>
        <w:rPr>
          <w:rFonts w:ascii="inherit" w:eastAsia="Times New Roman" w:hAnsi="inherit" w:cs="Times New Roman"/>
          <w:color w:val="4C88C5"/>
          <w:spacing w:val="-15"/>
          <w:kern w:val="36"/>
          <w:sz w:val="36"/>
          <w:szCs w:val="36"/>
        </w:rPr>
      </w:pPr>
    </w:p>
    <w:p w:rsidR="00C60B7E" w:rsidRDefault="006D12FC" w:rsidP="00C60B7E">
      <w:pPr>
        <w:textAlignment w:val="baseline"/>
        <w:outlineLvl w:val="0"/>
        <w:rPr>
          <w:rFonts w:ascii="inherit" w:eastAsia="Times New Roman" w:hAnsi="inherit" w:cs="Times New Roman"/>
          <w:color w:val="4C88C5"/>
          <w:spacing w:val="-15"/>
          <w:kern w:val="36"/>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5 Stages of Grief" style="position:absolute;margin-left:232pt;margin-top:2.05pt;width:225.35pt;height:149.35pt;z-index:251659264;visibility:visible;mso-wrap-style:square;mso-wrap-edited:f;mso-width-percent:0;mso-height-percent:0;mso-width-percent:0;mso-height-percent:0">
            <v:imagedata r:id="rId5" r:href="rId6"/>
          </v:shape>
        </w:pict>
      </w:r>
    </w:p>
    <w:p w:rsidR="00C60B7E" w:rsidRPr="00C60B7E" w:rsidRDefault="00C60B7E" w:rsidP="00C60B7E">
      <w:pPr>
        <w:textAlignment w:val="baseline"/>
        <w:outlineLvl w:val="0"/>
        <w:rPr>
          <w:rFonts w:ascii="inherit" w:eastAsia="Times New Roman" w:hAnsi="inherit" w:cs="Times New Roman"/>
          <w:color w:val="4C88C5"/>
          <w:spacing w:val="-15"/>
          <w:kern w:val="36"/>
          <w:sz w:val="36"/>
          <w:szCs w:val="36"/>
        </w:rPr>
      </w:pPr>
      <w:r w:rsidRPr="00C60B7E">
        <w:rPr>
          <w:rFonts w:ascii="inherit" w:eastAsia="Times New Roman" w:hAnsi="inherit" w:cs="Times New Roman"/>
          <w:color w:val="4C88C5"/>
          <w:spacing w:val="-15"/>
          <w:kern w:val="36"/>
          <w:sz w:val="36"/>
          <w:szCs w:val="36"/>
        </w:rPr>
        <w:t>The 5 Stages of Grief &amp; Loss</w:t>
      </w:r>
    </w:p>
    <w:p w:rsidR="00C60B7E" w:rsidRPr="00C60B7E" w:rsidRDefault="00C60B7E" w:rsidP="00C60B7E">
      <w:pPr>
        <w:textAlignment w:val="baseline"/>
        <w:rPr>
          <w:rFonts w:ascii="inherit" w:eastAsia="Times New Roman" w:hAnsi="inherit" w:cs="Times New Roman"/>
          <w:sz w:val="21"/>
          <w:szCs w:val="21"/>
        </w:rPr>
      </w:pPr>
      <w:r w:rsidRPr="00C60B7E">
        <w:rPr>
          <w:rFonts w:ascii="inherit" w:eastAsia="Times New Roman" w:hAnsi="inherit" w:cs="Times New Roman"/>
          <w:color w:val="333333"/>
          <w:sz w:val="22"/>
          <w:szCs w:val="22"/>
          <w:bdr w:val="none" w:sz="0" w:space="0" w:color="auto" w:frame="1"/>
        </w:rPr>
        <w:t>By </w:t>
      </w:r>
      <w:hyperlink r:id="rId7" w:tgtFrame="authorwindow" w:history="1">
        <w:r w:rsidRPr="00C60B7E">
          <w:rPr>
            <w:rFonts w:ascii="inherit" w:eastAsia="Times New Roman" w:hAnsi="inherit" w:cs="Times New Roman"/>
            <w:color w:val="222222"/>
            <w:sz w:val="22"/>
            <w:szCs w:val="22"/>
            <w:u w:val="single"/>
            <w:bdr w:val="none" w:sz="0" w:space="0" w:color="auto" w:frame="1"/>
          </w:rPr>
          <w:t>Julie Axelrod</w:t>
        </w:r>
      </w:hyperlink>
      <w:r w:rsidRPr="00C60B7E">
        <w:rPr>
          <w:rFonts w:ascii="inherit" w:eastAsia="Times New Roman" w:hAnsi="inherit" w:cs="Times New Roman"/>
          <w:color w:val="333333"/>
          <w:sz w:val="22"/>
          <w:szCs w:val="22"/>
          <w:bdr w:val="none" w:sz="0" w:space="0" w:color="auto" w:frame="1"/>
        </w:rPr>
        <w:br/>
        <w:t>~ 4 min read </w:t>
      </w:r>
      <w:r w:rsidRPr="00C60B7E">
        <w:rPr>
          <w:rFonts w:ascii="inherit" w:eastAsia="Times New Roman" w:hAnsi="inherit" w:cs="Times New Roman"/>
          <w:color w:val="446677"/>
          <w:sz w:val="21"/>
          <w:szCs w:val="21"/>
          <w:bdr w:val="none" w:sz="0" w:space="0" w:color="auto" w:frame="1"/>
        </w:rPr>
        <w:br/>
      </w: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p>
    <w:p w:rsidR="00C60B7E" w:rsidRDefault="00C60B7E" w:rsidP="00C60B7E">
      <w:pPr>
        <w:textAlignment w:val="baseline"/>
        <w:rPr>
          <w:rFonts w:ascii="inherit" w:eastAsia="Times New Roman" w:hAnsi="inherit" w:cs="Times New Roman"/>
          <w:b/>
          <w:bCs/>
          <w:color w:val="222222"/>
          <w:sz w:val="23"/>
          <w:szCs w:val="23"/>
          <w:bdr w:val="none" w:sz="0" w:space="0" w:color="auto" w:frame="1"/>
        </w:rPr>
      </w:pPr>
      <w:r w:rsidRPr="00C60B7E">
        <w:rPr>
          <w:rFonts w:ascii="inherit" w:eastAsia="Times New Roman" w:hAnsi="inherit" w:cs="Times New Roman"/>
          <w:b/>
          <w:bCs/>
          <w:color w:val="222222"/>
          <w:sz w:val="23"/>
          <w:szCs w:val="23"/>
          <w:bdr w:val="none" w:sz="0" w:space="0" w:color="auto" w:frame="1"/>
        </w:rPr>
        <w:t>The 5 stages of grief and loss are: 1. Denial and isolation; 2. Anger; 3. Bargaining; 4. Depression; 5. Acceptance. People who are grieving do not necessarily go through the stages in the same order or experience all of them.</w:t>
      </w:r>
    </w:p>
    <w:p w:rsidR="00C60B7E" w:rsidRPr="00C60B7E" w:rsidRDefault="00C60B7E" w:rsidP="00C60B7E">
      <w:pPr>
        <w:textAlignment w:val="baseline"/>
        <w:rPr>
          <w:rFonts w:ascii="Helvetica" w:eastAsia="Times New Roman" w:hAnsi="Helvetica" w:cs="Times New Roman"/>
          <w:color w:val="222222"/>
          <w:sz w:val="23"/>
          <w:szCs w:val="23"/>
        </w:rPr>
      </w:pP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 stages of grief and mourning are universal and are experienced by people from all walks of life, across many cultures. Mourning occurs in response to an individual’s own terminal illness, the loss of a close relationship, or to the death of a valued being, human, or animal. There are five stages of grief that were first proposed by Elisabeth Kübler-Ross in her 1969 book </w:t>
      </w:r>
      <w:r w:rsidRPr="00C60B7E">
        <w:rPr>
          <w:rFonts w:ascii="inherit" w:eastAsia="Times New Roman" w:hAnsi="inherit" w:cs="Times New Roman"/>
          <w:i/>
          <w:iCs/>
          <w:color w:val="222222"/>
          <w:bdr w:val="none" w:sz="0" w:space="0" w:color="auto" w:frame="1"/>
        </w:rPr>
        <w:t>On Death and Dying.</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In our bereavement, we spend different lengths of time working through each step and express each stage with different levels of intensity. The five stages of loss do not necessarily occur in any specific order. We often move between stages before achieving a more peaceful acceptance of death. Many of us are not afforded the luxury of time required to achieve this final stage of grief.</w:t>
      </w: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 death of your loved one might inspire you to evaluate your own feelings of mortality. Throughout each stage, a common thread of hope emerges: </w:t>
      </w:r>
      <w:r w:rsidRPr="00C60B7E">
        <w:rPr>
          <w:rFonts w:ascii="inherit" w:eastAsia="Times New Roman" w:hAnsi="inherit" w:cs="Times New Roman"/>
          <w:b/>
          <w:bCs/>
          <w:color w:val="222222"/>
          <w:bdr w:val="none" w:sz="0" w:space="0" w:color="auto" w:frame="1"/>
        </w:rPr>
        <w:t>As long as there is life, there is hope. As long as there is hope, there is life.</w:t>
      </w: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Many people do not experience the stages of grief in the order listed below, which is perfectly okay and normal. The key to understanding the stages is </w:t>
      </w:r>
      <w:r w:rsidRPr="00C60B7E">
        <w:rPr>
          <w:rFonts w:ascii="inherit" w:eastAsia="Times New Roman" w:hAnsi="inherit" w:cs="Times New Roman"/>
          <w:b/>
          <w:bCs/>
          <w:color w:val="222222"/>
          <w:bdr w:val="none" w:sz="0" w:space="0" w:color="auto" w:frame="1"/>
        </w:rPr>
        <w:t>not</w:t>
      </w:r>
      <w:r w:rsidRPr="00C60B7E">
        <w:rPr>
          <w:rFonts w:ascii="Helvetica" w:eastAsia="Times New Roman" w:hAnsi="Helvetica" w:cs="Times New Roman"/>
          <w:color w:val="222222"/>
        </w:rPr>
        <w:t> to feel like you must go through every one of them, in precise order. Instead, it’s more helpful to look at them as guides in the grieving process — it helps you understand and put into context where you are.</w:t>
      </w: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Please keep in mind that </w:t>
      </w:r>
      <w:r w:rsidRPr="00C60B7E">
        <w:rPr>
          <w:rFonts w:ascii="inherit" w:eastAsia="Times New Roman" w:hAnsi="inherit" w:cs="Times New Roman"/>
          <w:b/>
          <w:bCs/>
          <w:color w:val="222222"/>
          <w:bdr w:val="none" w:sz="0" w:space="0" w:color="auto" w:frame="1"/>
        </w:rPr>
        <w:t>everyone grieves differently</w:t>
      </w:r>
      <w:r w:rsidRPr="00C60B7E">
        <w:rPr>
          <w:rFonts w:ascii="Helvetica" w:eastAsia="Times New Roman" w:hAnsi="Helvetica" w:cs="Times New Roman"/>
          <w:color w:val="222222"/>
        </w:rPr>
        <w:t xml:space="preserve">. Some people will wear their emotions on their sleeve and be outwardly emotional. Others will experience their grief more </w:t>
      </w:r>
      <w:proofErr w:type="gramStart"/>
      <w:r w:rsidRPr="00C60B7E">
        <w:rPr>
          <w:rFonts w:ascii="Helvetica" w:eastAsia="Times New Roman" w:hAnsi="Helvetica" w:cs="Times New Roman"/>
          <w:color w:val="222222"/>
        </w:rPr>
        <w:t>internally, and</w:t>
      </w:r>
      <w:proofErr w:type="gramEnd"/>
      <w:r w:rsidRPr="00C60B7E">
        <w:rPr>
          <w:rFonts w:ascii="Helvetica" w:eastAsia="Times New Roman" w:hAnsi="Helvetica" w:cs="Times New Roman"/>
          <w:color w:val="222222"/>
        </w:rPr>
        <w:t xml:space="preserve"> may not cry. You should try and not judge </w:t>
      </w:r>
      <w:r w:rsidRPr="00C60B7E">
        <w:rPr>
          <w:rFonts w:ascii="inherit" w:eastAsia="Times New Roman" w:hAnsi="inherit" w:cs="Times New Roman"/>
          <w:i/>
          <w:iCs/>
          <w:color w:val="222222"/>
          <w:bdr w:val="none" w:sz="0" w:space="0" w:color="auto" w:frame="1"/>
        </w:rPr>
        <w:t>how</w:t>
      </w:r>
      <w:r w:rsidRPr="00C60B7E">
        <w:rPr>
          <w:rFonts w:ascii="Helvetica" w:eastAsia="Times New Roman" w:hAnsi="Helvetica" w:cs="Times New Roman"/>
          <w:color w:val="222222"/>
        </w:rPr>
        <w:t> a person experiences their grief, as each person will experience it differently.</w:t>
      </w:r>
    </w:p>
    <w:p w:rsidR="00C60B7E" w:rsidRPr="00C60B7E" w:rsidRDefault="00C60B7E" w:rsidP="00C60B7E">
      <w:pPr>
        <w:jc w:val="center"/>
        <w:textAlignment w:val="baseline"/>
        <w:rPr>
          <w:rFonts w:ascii="Arial" w:eastAsia="Times New Roman" w:hAnsi="Arial" w:cs="Arial"/>
          <w:color w:val="222222"/>
        </w:rPr>
      </w:pPr>
    </w:p>
    <w:p w:rsidR="00C60B7E" w:rsidRDefault="00C60B7E" w:rsidP="00C60B7E">
      <w:pPr>
        <w:spacing w:after="300"/>
        <w:textAlignment w:val="baseline"/>
        <w:rPr>
          <w:rFonts w:ascii="Helvetica" w:eastAsia="Times New Roman" w:hAnsi="Helvetica" w:cs="Times New Roman"/>
          <w:color w:val="222222"/>
          <w:sz w:val="23"/>
          <w:szCs w:val="23"/>
        </w:rPr>
      </w:pPr>
      <w:r w:rsidRPr="00C60B7E">
        <w:rPr>
          <w:rFonts w:ascii="Helvetica" w:eastAsia="Times New Roman" w:hAnsi="Helvetica" w:cs="Times New Roman"/>
          <w:color w:val="222222"/>
          <w:sz w:val="23"/>
          <w:szCs w:val="23"/>
        </w:rPr>
        <w:t> </w:t>
      </w:r>
    </w:p>
    <w:p w:rsidR="00C60B7E" w:rsidRDefault="00C60B7E" w:rsidP="00C60B7E">
      <w:pPr>
        <w:spacing w:after="300"/>
        <w:textAlignment w:val="baseline"/>
        <w:rPr>
          <w:rFonts w:ascii="Helvetica" w:eastAsia="Times New Roman" w:hAnsi="Helvetica" w:cs="Times New Roman"/>
          <w:color w:val="222222"/>
          <w:sz w:val="23"/>
          <w:szCs w:val="23"/>
        </w:rPr>
      </w:pPr>
    </w:p>
    <w:p w:rsidR="00C60B7E" w:rsidRDefault="00C60B7E" w:rsidP="00C60B7E">
      <w:pPr>
        <w:spacing w:after="300"/>
        <w:textAlignment w:val="baseline"/>
        <w:rPr>
          <w:rFonts w:ascii="Helvetica" w:eastAsia="Times New Roman" w:hAnsi="Helvetica" w:cs="Times New Roman"/>
          <w:color w:val="222222"/>
          <w:sz w:val="23"/>
          <w:szCs w:val="23"/>
        </w:rPr>
      </w:pPr>
    </w:p>
    <w:p w:rsidR="00C60B7E" w:rsidRPr="00C60B7E" w:rsidRDefault="00C60B7E" w:rsidP="00C60B7E">
      <w:pPr>
        <w:spacing w:after="300"/>
        <w:textAlignment w:val="baseline"/>
        <w:rPr>
          <w:rFonts w:ascii="Helvetica" w:eastAsia="Times New Roman" w:hAnsi="Helvetica" w:cs="Times New Roman"/>
          <w:color w:val="222222"/>
          <w:sz w:val="23"/>
          <w:szCs w:val="23"/>
        </w:rPr>
      </w:pPr>
    </w:p>
    <w:p w:rsidR="00C60B7E" w:rsidRPr="00C60B7E" w:rsidRDefault="00C60B7E" w:rsidP="00C60B7E">
      <w:pPr>
        <w:textAlignment w:val="baseline"/>
        <w:outlineLvl w:val="1"/>
        <w:rPr>
          <w:rFonts w:ascii="Arial" w:eastAsia="Times New Roman" w:hAnsi="Arial" w:cs="Arial"/>
          <w:sz w:val="34"/>
          <w:szCs w:val="34"/>
        </w:rPr>
      </w:pPr>
      <w:r w:rsidRPr="00C60B7E">
        <w:rPr>
          <w:rFonts w:ascii="Arial" w:eastAsia="Times New Roman" w:hAnsi="Arial" w:cs="Arial"/>
          <w:sz w:val="34"/>
          <w:szCs w:val="34"/>
        </w:rPr>
        <w:t>1. Denial &amp; Isolation</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 first reaction to learning about the terminal illness, loss, or death of a cherished loved one is to deny the reality of the situation. “This isn’t happening, this can’t be happening,” people often think. It is a normal reaction to rationalize our overwhelming emotions.</w:t>
      </w: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Denial is a </w:t>
      </w:r>
      <w:hyperlink r:id="rId8" w:tgtFrame="newwin" w:history="1">
        <w:r w:rsidRPr="00C60B7E">
          <w:rPr>
            <w:rFonts w:ascii="inherit" w:eastAsia="Times New Roman" w:hAnsi="inherit" w:cs="Times New Roman"/>
            <w:color w:val="4C88C5"/>
            <w:u w:val="single"/>
            <w:bdr w:val="none" w:sz="0" w:space="0" w:color="auto" w:frame="1"/>
          </w:rPr>
          <w:t>common defense mechanism</w:t>
        </w:r>
      </w:hyperlink>
      <w:r w:rsidRPr="00C60B7E">
        <w:rPr>
          <w:rFonts w:ascii="Helvetica" w:eastAsia="Times New Roman" w:hAnsi="Helvetica" w:cs="Times New Roman"/>
          <w:color w:val="222222"/>
        </w:rPr>
        <w:t> that buffers the immediate shock of the loss, numbing us to our emotions. We block out the words and hide from the facts. We start to believe that life is meaningless, and nothing is of any value any longer. For most people experiencing grief, this stage is a temporary response that carries us through the first wave of pain.</w:t>
      </w:r>
    </w:p>
    <w:p w:rsidR="00C60B7E" w:rsidRPr="00C60B7E" w:rsidRDefault="00C60B7E" w:rsidP="00C60B7E">
      <w:pPr>
        <w:textAlignment w:val="baseline"/>
        <w:rPr>
          <w:rFonts w:ascii="Helvetica" w:eastAsia="Times New Roman" w:hAnsi="Helvetica" w:cs="Times New Roman"/>
          <w:color w:val="222222"/>
          <w:sz w:val="23"/>
          <w:szCs w:val="23"/>
        </w:rPr>
      </w:pPr>
    </w:p>
    <w:p w:rsidR="00C60B7E" w:rsidRPr="00C60B7E" w:rsidRDefault="00C60B7E" w:rsidP="00C60B7E">
      <w:pPr>
        <w:textAlignment w:val="baseline"/>
        <w:outlineLvl w:val="1"/>
        <w:rPr>
          <w:rFonts w:ascii="Arial" w:eastAsia="Times New Roman" w:hAnsi="Arial" w:cs="Arial"/>
          <w:sz w:val="34"/>
          <w:szCs w:val="34"/>
        </w:rPr>
      </w:pPr>
      <w:r w:rsidRPr="00C60B7E">
        <w:rPr>
          <w:rFonts w:ascii="Arial" w:eastAsia="Times New Roman" w:hAnsi="Arial" w:cs="Arial"/>
          <w:sz w:val="34"/>
          <w:szCs w:val="34"/>
        </w:rPr>
        <w:t>2. Anger</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As the masking effects of denial and isolation begin to wear, reality and its pain re-emerge. We are not ready. The intense emotion is deflected from our vulnerable core, redirected and expressed instead as anger. The anger may be aimed at inanimate objects, complete strangers, friends or family.</w:t>
      </w:r>
    </w:p>
    <w:p w:rsidR="00C60B7E" w:rsidRPr="00C60B7E" w:rsidRDefault="00C60B7E" w:rsidP="00C60B7E">
      <w:pPr>
        <w:textAlignment w:val="baseline"/>
        <w:rPr>
          <w:rFonts w:ascii="Helvetica" w:eastAsia="Times New Roman" w:hAnsi="Helvetica" w:cs="Times New Roman"/>
          <w:color w:val="222222"/>
        </w:rPr>
      </w:pPr>
      <w:hyperlink r:id="rId9" w:tgtFrame="newwin" w:history="1">
        <w:r w:rsidRPr="00C60B7E">
          <w:rPr>
            <w:rFonts w:ascii="inherit" w:eastAsia="Times New Roman" w:hAnsi="inherit" w:cs="Times New Roman"/>
            <w:color w:val="4C88C5"/>
            <w:u w:val="single"/>
            <w:bdr w:val="none" w:sz="0" w:space="0" w:color="auto" w:frame="1"/>
          </w:rPr>
          <w:t>Anger</w:t>
        </w:r>
      </w:hyperlink>
      <w:r w:rsidRPr="00C60B7E">
        <w:rPr>
          <w:rFonts w:ascii="Helvetica" w:eastAsia="Times New Roman" w:hAnsi="Helvetica" w:cs="Times New Roman"/>
          <w:color w:val="222222"/>
        </w:rPr>
        <w:t xml:space="preserve"> may be directed at our dying or deceased loved one. Rationally, we know the person is not to be blamed. Emotionally, however, we may resent the person for causing us pain or for leaving us. We feel guilty for being angry, and this makes us </w:t>
      </w:r>
      <w:proofErr w:type="gramStart"/>
      <w:r w:rsidRPr="00C60B7E">
        <w:rPr>
          <w:rFonts w:ascii="Helvetica" w:eastAsia="Times New Roman" w:hAnsi="Helvetica" w:cs="Times New Roman"/>
          <w:color w:val="222222"/>
        </w:rPr>
        <w:t>more angry</w:t>
      </w:r>
      <w:proofErr w:type="gramEnd"/>
      <w:r w:rsidRPr="00C60B7E">
        <w:rPr>
          <w:rFonts w:ascii="Helvetica" w:eastAsia="Times New Roman" w:hAnsi="Helvetica" w:cs="Times New Roman"/>
          <w:color w:val="222222"/>
        </w:rPr>
        <w:t>.</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Remember, grieving is a personal process that has no time limit, nor one “right” way to do it.</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 doctor who diagnosed the illness and was unable to cure the disease might become a convenient target. Health professionals deal with death and dying every day. That does not make them immune to the suffering of their patients or to those who grieve for them.</w:t>
      </w:r>
    </w:p>
    <w:p w:rsid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Do not hesitate to ask your doctor to give you extra time or to explain just once more the details of your loved one’s illness. Arrange a special appointment or ask that he telephone you at the end of his day. Ask for clear answers to your questions regarding medical diagnosis and treatment. Understand the options available to you. Take your time.</w:t>
      </w:r>
    </w:p>
    <w:p w:rsidR="00C60B7E" w:rsidRDefault="00C60B7E" w:rsidP="00C60B7E">
      <w:pPr>
        <w:spacing w:after="300"/>
        <w:textAlignment w:val="baseline"/>
        <w:rPr>
          <w:rFonts w:ascii="Helvetica" w:eastAsia="Times New Roman" w:hAnsi="Helvetica" w:cs="Times New Roman"/>
          <w:color w:val="222222"/>
        </w:rPr>
      </w:pPr>
    </w:p>
    <w:p w:rsidR="00C60B7E" w:rsidRDefault="00C60B7E" w:rsidP="00C60B7E">
      <w:pPr>
        <w:spacing w:after="300"/>
        <w:textAlignment w:val="baseline"/>
        <w:rPr>
          <w:rFonts w:ascii="Helvetica" w:eastAsia="Times New Roman" w:hAnsi="Helvetica" w:cs="Times New Roman"/>
          <w:color w:val="222222"/>
        </w:rPr>
      </w:pPr>
    </w:p>
    <w:p w:rsidR="00C60B7E" w:rsidRPr="00C60B7E" w:rsidRDefault="00C60B7E" w:rsidP="00C60B7E">
      <w:pPr>
        <w:spacing w:after="300"/>
        <w:textAlignment w:val="baseline"/>
        <w:rPr>
          <w:rFonts w:ascii="Helvetica" w:eastAsia="Times New Roman" w:hAnsi="Helvetica" w:cs="Times New Roman"/>
          <w:color w:val="222222"/>
        </w:rPr>
      </w:pPr>
    </w:p>
    <w:p w:rsidR="00C60B7E" w:rsidRPr="00C60B7E" w:rsidRDefault="00C60B7E" w:rsidP="00C60B7E">
      <w:pPr>
        <w:textAlignment w:val="baseline"/>
        <w:outlineLvl w:val="1"/>
        <w:rPr>
          <w:rFonts w:ascii="Arial" w:eastAsia="Times New Roman" w:hAnsi="Arial" w:cs="Arial"/>
          <w:sz w:val="34"/>
          <w:szCs w:val="34"/>
        </w:rPr>
      </w:pPr>
      <w:r w:rsidRPr="00C60B7E">
        <w:rPr>
          <w:rFonts w:ascii="Arial" w:eastAsia="Times New Roman" w:hAnsi="Arial" w:cs="Arial"/>
          <w:sz w:val="34"/>
          <w:szCs w:val="34"/>
        </w:rPr>
        <w:t>3. Bargaining</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 normal reaction to feelings of helplessness and vulnerability is often a need to regain control through a series of “If only” statements, such as:</w:t>
      </w:r>
    </w:p>
    <w:p w:rsidR="00C60B7E" w:rsidRPr="00C60B7E" w:rsidRDefault="00C60B7E" w:rsidP="00C60B7E">
      <w:pPr>
        <w:numPr>
          <w:ilvl w:val="0"/>
          <w:numId w:val="1"/>
        </w:numPr>
        <w:ind w:left="0"/>
        <w:textAlignment w:val="baseline"/>
        <w:rPr>
          <w:rFonts w:ascii="inherit" w:eastAsia="Times New Roman" w:hAnsi="inherit" w:cs="Arial"/>
          <w:color w:val="222222"/>
        </w:rPr>
      </w:pPr>
      <w:r w:rsidRPr="00C60B7E">
        <w:rPr>
          <w:rFonts w:ascii="inherit" w:eastAsia="Times New Roman" w:hAnsi="inherit" w:cs="Arial"/>
          <w:color w:val="222222"/>
        </w:rPr>
        <w:t>If only we had sought medical attention sooner…</w:t>
      </w:r>
    </w:p>
    <w:p w:rsidR="00C60B7E" w:rsidRPr="00C60B7E" w:rsidRDefault="00C60B7E" w:rsidP="00C60B7E">
      <w:pPr>
        <w:numPr>
          <w:ilvl w:val="0"/>
          <w:numId w:val="1"/>
        </w:numPr>
        <w:ind w:left="0"/>
        <w:textAlignment w:val="baseline"/>
        <w:rPr>
          <w:rFonts w:ascii="inherit" w:eastAsia="Times New Roman" w:hAnsi="inherit" w:cs="Arial"/>
          <w:color w:val="222222"/>
        </w:rPr>
      </w:pPr>
      <w:r w:rsidRPr="00C60B7E">
        <w:rPr>
          <w:rFonts w:ascii="inherit" w:eastAsia="Times New Roman" w:hAnsi="inherit" w:cs="Arial"/>
          <w:color w:val="222222"/>
        </w:rPr>
        <w:t>If only we got a second opinion from another doctor…</w:t>
      </w:r>
    </w:p>
    <w:p w:rsidR="00C60B7E" w:rsidRPr="00C60B7E" w:rsidRDefault="00C60B7E" w:rsidP="00C60B7E">
      <w:pPr>
        <w:numPr>
          <w:ilvl w:val="0"/>
          <w:numId w:val="1"/>
        </w:numPr>
        <w:ind w:left="0"/>
        <w:textAlignment w:val="baseline"/>
        <w:rPr>
          <w:rFonts w:ascii="inherit" w:eastAsia="Times New Roman" w:hAnsi="inherit" w:cs="Arial"/>
          <w:color w:val="222222"/>
        </w:rPr>
      </w:pPr>
      <w:r w:rsidRPr="00C60B7E">
        <w:rPr>
          <w:rFonts w:ascii="inherit" w:eastAsia="Times New Roman" w:hAnsi="inherit" w:cs="Arial"/>
          <w:color w:val="222222"/>
        </w:rPr>
        <w:t>If only we had tried to be a better person toward them…</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This is an attempt to bargain. Secretly, we may make a deal with God or our higher power in an attempt to postpone the inevitable, and the accompanying pain. This is a weaker line of defense to protect us from the painful reality.</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Guilt often accompanies bargaining. We start to believe there was something we could have done differently to have helped save our loved one.</w:t>
      </w:r>
    </w:p>
    <w:p w:rsidR="00C60B7E" w:rsidRPr="00C60B7E" w:rsidRDefault="00C60B7E" w:rsidP="00C60B7E">
      <w:pPr>
        <w:textAlignment w:val="baseline"/>
        <w:outlineLvl w:val="1"/>
        <w:rPr>
          <w:rFonts w:ascii="Arial" w:eastAsia="Times New Roman" w:hAnsi="Arial" w:cs="Arial"/>
          <w:sz w:val="34"/>
          <w:szCs w:val="34"/>
        </w:rPr>
      </w:pPr>
      <w:r w:rsidRPr="00C60B7E">
        <w:rPr>
          <w:rFonts w:ascii="Arial" w:eastAsia="Times New Roman" w:hAnsi="Arial" w:cs="Arial"/>
          <w:sz w:val="34"/>
          <w:szCs w:val="34"/>
        </w:rPr>
        <w:t>4. Depression</w:t>
      </w: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There are </w:t>
      </w:r>
      <w:hyperlink r:id="rId10" w:tgtFrame="newwin" w:history="1">
        <w:r w:rsidRPr="00C60B7E">
          <w:rPr>
            <w:rFonts w:ascii="inherit" w:eastAsia="Times New Roman" w:hAnsi="inherit" w:cs="Times New Roman"/>
            <w:color w:val="4C88C5"/>
            <w:u w:val="single"/>
            <w:bdr w:val="none" w:sz="0" w:space="0" w:color="auto" w:frame="1"/>
          </w:rPr>
          <w:t>two types of depression</w:t>
        </w:r>
      </w:hyperlink>
      <w:r w:rsidRPr="00C60B7E">
        <w:rPr>
          <w:rFonts w:ascii="Helvetica" w:eastAsia="Times New Roman" w:hAnsi="Helvetica" w:cs="Times New Roman"/>
          <w:color w:val="222222"/>
        </w:rPr>
        <w:t> that are associated with mourning. The first one is a reaction to practical implications relating to the loss. Sadness and regret predominate this type of </w:t>
      </w:r>
      <w:hyperlink r:id="rId11" w:history="1">
        <w:r w:rsidRPr="00C60B7E">
          <w:rPr>
            <w:rFonts w:ascii="inherit" w:eastAsia="Times New Roman" w:hAnsi="inherit" w:cs="Times New Roman"/>
            <w:color w:val="4C88C5"/>
            <w:u w:val="single"/>
            <w:bdr w:val="none" w:sz="0" w:space="0" w:color="auto" w:frame="1"/>
          </w:rPr>
          <w:t>depression</w:t>
        </w:r>
      </w:hyperlink>
      <w:r w:rsidRPr="00C60B7E">
        <w:rPr>
          <w:rFonts w:ascii="Helvetica" w:eastAsia="Times New Roman" w:hAnsi="Helvetica" w:cs="Times New Roman"/>
          <w:color w:val="222222"/>
        </w:rPr>
        <w:t>. We worry about the costs and burial. We worry that, in our grief, we have spent less time with others that depend on us. This phase may be eased by simple clarification and reassurance. We may need a bit of helpful cooperation and a few kind words.</w:t>
      </w:r>
    </w:p>
    <w:p w:rsidR="00C60B7E" w:rsidRPr="00C60B7E" w:rsidRDefault="00C60B7E" w:rsidP="00C60B7E">
      <w:pPr>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The second type of </w:t>
      </w:r>
      <w:hyperlink r:id="rId12" w:tgtFrame="newwin" w:history="1">
        <w:r w:rsidRPr="00C60B7E">
          <w:rPr>
            <w:rFonts w:ascii="inherit" w:eastAsia="Times New Roman" w:hAnsi="inherit" w:cs="Times New Roman"/>
            <w:color w:val="4C88C5"/>
            <w:u w:val="single"/>
            <w:bdr w:val="none" w:sz="0" w:space="0" w:color="auto" w:frame="1"/>
          </w:rPr>
          <w:t>depression</w:t>
        </w:r>
      </w:hyperlink>
      <w:r w:rsidRPr="00C60B7E">
        <w:rPr>
          <w:rFonts w:ascii="Helvetica" w:eastAsia="Times New Roman" w:hAnsi="Helvetica" w:cs="Times New Roman"/>
          <w:color w:val="222222"/>
        </w:rPr>
        <w:t xml:space="preserve"> is </w:t>
      </w:r>
      <w:proofErr w:type="gramStart"/>
      <w:r w:rsidRPr="00C60B7E">
        <w:rPr>
          <w:rFonts w:ascii="Helvetica" w:eastAsia="Times New Roman" w:hAnsi="Helvetica" w:cs="Times New Roman"/>
          <w:color w:val="222222"/>
        </w:rPr>
        <w:t>more subtle</w:t>
      </w:r>
      <w:proofErr w:type="gramEnd"/>
      <w:r w:rsidRPr="00C60B7E">
        <w:rPr>
          <w:rFonts w:ascii="Helvetica" w:eastAsia="Times New Roman" w:hAnsi="Helvetica" w:cs="Times New Roman"/>
          <w:color w:val="222222"/>
        </w:rPr>
        <w:t xml:space="preserve"> and, in a sense, perhaps more private. It is our quiet preparation to separate and to bid our loved one farewell. Sometimes all we really need is a hug.</w:t>
      </w:r>
    </w:p>
    <w:p w:rsidR="00C60B7E" w:rsidRPr="00C60B7E" w:rsidRDefault="00C60B7E" w:rsidP="00C60B7E">
      <w:pPr>
        <w:textAlignment w:val="baseline"/>
        <w:rPr>
          <w:rFonts w:ascii="Helvetica" w:eastAsia="Times New Roman" w:hAnsi="Helvetica" w:cs="Times New Roman"/>
          <w:color w:val="222222"/>
          <w:sz w:val="23"/>
          <w:szCs w:val="23"/>
        </w:rPr>
      </w:pPr>
    </w:p>
    <w:p w:rsidR="00C60B7E" w:rsidRPr="00C60B7E" w:rsidRDefault="00C60B7E" w:rsidP="00C60B7E">
      <w:pPr>
        <w:textAlignment w:val="baseline"/>
        <w:rPr>
          <w:rFonts w:ascii="Helvetica" w:eastAsia="Times New Roman" w:hAnsi="Helvetica" w:cs="Times New Roman"/>
          <w:color w:val="222222"/>
          <w:sz w:val="23"/>
          <w:szCs w:val="23"/>
        </w:rPr>
      </w:pPr>
      <w:r w:rsidRPr="00C60B7E">
        <w:rPr>
          <w:rFonts w:ascii="inherit" w:eastAsia="Times New Roman" w:hAnsi="inherit" w:cs="Times New Roman"/>
          <w:b/>
          <w:bCs/>
          <w:color w:val="222222"/>
          <w:sz w:val="23"/>
          <w:szCs w:val="23"/>
          <w:bdr w:val="none" w:sz="0" w:space="0" w:color="auto" w:frame="1"/>
        </w:rPr>
        <w:t>Learn About:</w:t>
      </w:r>
      <w:r w:rsidRPr="00C60B7E">
        <w:rPr>
          <w:rFonts w:ascii="Helvetica" w:eastAsia="Times New Roman" w:hAnsi="Helvetica" w:cs="Times New Roman"/>
          <w:color w:val="222222"/>
          <w:sz w:val="23"/>
          <w:szCs w:val="23"/>
        </w:rPr>
        <w:t> </w:t>
      </w:r>
      <w:hyperlink r:id="rId13" w:tgtFrame="newwin" w:history="1">
        <w:r w:rsidRPr="00C60B7E">
          <w:rPr>
            <w:rFonts w:ascii="inherit" w:eastAsia="Times New Roman" w:hAnsi="inherit" w:cs="Times New Roman"/>
            <w:color w:val="4C88C5"/>
            <w:sz w:val="23"/>
            <w:szCs w:val="23"/>
            <w:u w:val="single"/>
            <w:bdr w:val="none" w:sz="0" w:space="0" w:color="auto" w:frame="1"/>
          </w:rPr>
          <w:t>Depression Symptoms</w:t>
        </w:r>
      </w:hyperlink>
    </w:p>
    <w:p w:rsidR="00C60B7E" w:rsidRPr="00C60B7E" w:rsidRDefault="00C60B7E" w:rsidP="00C60B7E">
      <w:pPr>
        <w:textAlignment w:val="baseline"/>
        <w:rPr>
          <w:rFonts w:ascii="Arial" w:eastAsia="Times New Roman" w:hAnsi="Arial" w:cs="Arial"/>
          <w:color w:val="222222"/>
          <w:sz w:val="23"/>
          <w:szCs w:val="23"/>
        </w:rPr>
      </w:pPr>
      <w:r w:rsidRPr="00C60B7E">
        <w:rPr>
          <w:rFonts w:ascii="inherit" w:eastAsia="Times New Roman" w:hAnsi="inherit" w:cs="Arial"/>
          <w:noProof/>
          <w:color w:val="4C88C5"/>
          <w:sz w:val="23"/>
          <w:szCs w:val="23"/>
          <w:bdr w:val="none" w:sz="0" w:space="0" w:color="auto" w:frame="1"/>
        </w:rPr>
        <w:drawing>
          <wp:inline distT="0" distB="0" distL="0" distR="0">
            <wp:extent cx="1619955" cy="2429933"/>
            <wp:effectExtent l="0" t="0" r="5715" b="0"/>
            <wp:docPr id="1" name="Picture 1" descr="Take our Grief Quiz to see if you suffer from complicated grief">
              <a:hlinkClick xmlns:a="http://schemas.openxmlformats.org/drawingml/2006/main" r:id="rId14" tgtFrame="&quot;quiz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ke our Grief Quiz to see if you suffer from complicated grief">
                      <a:hlinkClick r:id="rId14" tgtFrame="&quot;quizw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6769" cy="2440154"/>
                    </a:xfrm>
                    <a:prstGeom prst="rect">
                      <a:avLst/>
                    </a:prstGeom>
                    <a:noFill/>
                    <a:ln>
                      <a:noFill/>
                    </a:ln>
                  </pic:spPr>
                </pic:pic>
              </a:graphicData>
            </a:graphic>
          </wp:inline>
        </w:drawing>
      </w:r>
    </w:p>
    <w:p w:rsidR="00C60B7E" w:rsidRDefault="00C60B7E" w:rsidP="00C60B7E">
      <w:pPr>
        <w:textAlignment w:val="baseline"/>
        <w:outlineLvl w:val="1"/>
        <w:rPr>
          <w:rFonts w:ascii="Arial" w:eastAsia="Times New Roman" w:hAnsi="Arial" w:cs="Arial"/>
          <w:sz w:val="34"/>
          <w:szCs w:val="34"/>
        </w:rPr>
      </w:pPr>
    </w:p>
    <w:p w:rsidR="00C60B7E" w:rsidRDefault="00C60B7E" w:rsidP="00C60B7E">
      <w:pPr>
        <w:textAlignment w:val="baseline"/>
        <w:outlineLvl w:val="1"/>
        <w:rPr>
          <w:rFonts w:ascii="Arial" w:eastAsia="Times New Roman" w:hAnsi="Arial" w:cs="Arial"/>
          <w:sz w:val="34"/>
          <w:szCs w:val="34"/>
        </w:rPr>
      </w:pPr>
    </w:p>
    <w:p w:rsidR="00C60B7E" w:rsidRDefault="00C60B7E" w:rsidP="00C60B7E">
      <w:pPr>
        <w:textAlignment w:val="baseline"/>
        <w:outlineLvl w:val="1"/>
        <w:rPr>
          <w:rFonts w:ascii="Arial" w:eastAsia="Times New Roman" w:hAnsi="Arial" w:cs="Arial"/>
          <w:sz w:val="34"/>
          <w:szCs w:val="34"/>
        </w:rPr>
      </w:pPr>
    </w:p>
    <w:p w:rsidR="00C60B7E" w:rsidRPr="00C60B7E" w:rsidRDefault="00C60B7E" w:rsidP="00C60B7E">
      <w:pPr>
        <w:textAlignment w:val="baseline"/>
        <w:outlineLvl w:val="1"/>
        <w:rPr>
          <w:rFonts w:ascii="Arial" w:eastAsia="Times New Roman" w:hAnsi="Arial" w:cs="Arial"/>
          <w:sz w:val="34"/>
          <w:szCs w:val="34"/>
        </w:rPr>
      </w:pPr>
      <w:r w:rsidRPr="00C60B7E">
        <w:rPr>
          <w:rFonts w:ascii="Arial" w:eastAsia="Times New Roman" w:hAnsi="Arial" w:cs="Arial"/>
          <w:sz w:val="34"/>
          <w:szCs w:val="34"/>
        </w:rPr>
        <w:t>5. Acceptance</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Reaching this stage of grieving is a gift not afforded to everyone. Death may be sudden and unexpected or we may never see beyond our anger or denial. It is not necessarily a mark of bravery to resist the inevitable and to deny ourselves the opportunity to make our peace. This phase is marked by withdrawal and calm. This is not a period of happiness and must be distinguished from depression.</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Loved ones that are terminally ill or aging appear to go through a final period of withdrawal. This is by no means a suggestion that they are aware of their own impending death or such, only that physical decline may be sufficient to produce a similar response. Their behavior implies that it is natural to reach a stage at which social interaction is limited. The dignity and grace shown by our dying loved ones may well be their last gift to us.</w:t>
      </w:r>
    </w:p>
    <w:p w:rsidR="00C60B7E" w:rsidRPr="00C60B7E" w:rsidRDefault="00C60B7E" w:rsidP="00C60B7E">
      <w:pPr>
        <w:spacing w:after="300"/>
        <w:textAlignment w:val="baseline"/>
        <w:rPr>
          <w:rFonts w:ascii="Helvetica" w:eastAsia="Times New Roman" w:hAnsi="Helvetica" w:cs="Times New Roman"/>
          <w:color w:val="222222"/>
        </w:rPr>
      </w:pPr>
      <w:r w:rsidRPr="00C60B7E">
        <w:rPr>
          <w:rFonts w:ascii="Helvetica" w:eastAsia="Times New Roman" w:hAnsi="Helvetica" w:cs="Times New Roman"/>
          <w:color w:val="222222"/>
        </w:rPr>
        <w:t>Coping with loss is ultimately a deeply personal and singular experience — nobody can help you go through it more easily or understand all the emotions that you’re going through. But others can be there for you and help comfort you through this process. The best thing you can do is to allow yourself to feel the grief as it comes over you. Resisting it only will prolong the natural process of healing.</w:t>
      </w:r>
    </w:p>
    <w:p w:rsidR="00C60B7E" w:rsidRPr="00C60B7E" w:rsidRDefault="00C60B7E" w:rsidP="00C60B7E">
      <w:pPr>
        <w:textAlignment w:val="baseline"/>
        <w:rPr>
          <w:rFonts w:ascii="inherit" w:eastAsia="Times New Roman" w:hAnsi="inherit" w:cs="Times New Roman"/>
          <w:sz w:val="23"/>
          <w:szCs w:val="23"/>
        </w:rPr>
      </w:pPr>
    </w:p>
    <w:p w:rsidR="006F6FE1" w:rsidRDefault="006F6FE1">
      <w:bookmarkStart w:id="0" w:name="_GoBack"/>
      <w:bookmarkEnd w:id="0"/>
    </w:p>
    <w:sectPr w:rsidR="006F6FE1" w:rsidSect="00964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35B9F"/>
    <w:multiLevelType w:val="multilevel"/>
    <w:tmpl w:val="5F5A7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7E"/>
    <w:rsid w:val="006D12FC"/>
    <w:rsid w:val="006F6FE1"/>
    <w:rsid w:val="009645AF"/>
    <w:rsid w:val="00C6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C83E83"/>
  <w15:chartTrackingRefBased/>
  <w15:docId w15:val="{9FEECC6A-91E0-4F4A-A3C3-8D6325D2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0B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0B7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B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0B7E"/>
    <w:rPr>
      <w:rFonts w:ascii="Times New Roman" w:eastAsia="Times New Roman" w:hAnsi="Times New Roman" w:cs="Times New Roman"/>
      <w:b/>
      <w:bCs/>
      <w:sz w:val="36"/>
      <w:szCs w:val="36"/>
    </w:rPr>
  </w:style>
  <w:style w:type="character" w:customStyle="1" w:styleId="fn">
    <w:name w:val="fn"/>
    <w:basedOn w:val="DefaultParagraphFont"/>
    <w:rsid w:val="00C60B7E"/>
  </w:style>
  <w:style w:type="character" w:customStyle="1" w:styleId="apple-converted-space">
    <w:name w:val="apple-converted-space"/>
    <w:basedOn w:val="DefaultParagraphFont"/>
    <w:rsid w:val="00C60B7E"/>
  </w:style>
  <w:style w:type="character" w:styleId="Hyperlink">
    <w:name w:val="Hyperlink"/>
    <w:basedOn w:val="DefaultParagraphFont"/>
    <w:uiPriority w:val="99"/>
    <w:semiHidden/>
    <w:unhideWhenUsed/>
    <w:rsid w:val="00C60B7E"/>
    <w:rPr>
      <w:color w:val="0000FF"/>
      <w:u w:val="single"/>
    </w:rPr>
  </w:style>
  <w:style w:type="paragraph" w:styleId="NormalWeb">
    <w:name w:val="Normal (Web)"/>
    <w:basedOn w:val="Normal"/>
    <w:uiPriority w:val="99"/>
    <w:semiHidden/>
    <w:unhideWhenUsed/>
    <w:rsid w:val="00C60B7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60B7E"/>
    <w:rPr>
      <w:b/>
      <w:bCs/>
    </w:rPr>
  </w:style>
  <w:style w:type="character" w:styleId="Emphasis">
    <w:name w:val="Emphasis"/>
    <w:basedOn w:val="DefaultParagraphFont"/>
    <w:uiPriority w:val="20"/>
    <w:qFormat/>
    <w:rsid w:val="00C60B7E"/>
    <w:rPr>
      <w:i/>
      <w:iCs/>
    </w:rPr>
  </w:style>
  <w:style w:type="paragraph" w:customStyle="1" w:styleId="pullquote">
    <w:name w:val="pullquote"/>
    <w:basedOn w:val="Normal"/>
    <w:rsid w:val="00C60B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360994">
      <w:bodyDiv w:val="1"/>
      <w:marLeft w:val="0"/>
      <w:marRight w:val="0"/>
      <w:marTop w:val="0"/>
      <w:marBottom w:val="0"/>
      <w:divBdr>
        <w:top w:val="none" w:sz="0" w:space="0" w:color="auto"/>
        <w:left w:val="none" w:sz="0" w:space="0" w:color="auto"/>
        <w:bottom w:val="none" w:sz="0" w:space="0" w:color="auto"/>
        <w:right w:val="none" w:sz="0" w:space="0" w:color="auto"/>
      </w:divBdr>
      <w:divsChild>
        <w:div w:id="2110268578">
          <w:marLeft w:val="0"/>
          <w:marRight w:val="0"/>
          <w:marTop w:val="0"/>
          <w:marBottom w:val="0"/>
          <w:divBdr>
            <w:top w:val="none" w:sz="0" w:space="0" w:color="auto"/>
            <w:left w:val="none" w:sz="0" w:space="0" w:color="auto"/>
            <w:bottom w:val="none" w:sz="0" w:space="0" w:color="auto"/>
            <w:right w:val="none" w:sz="0" w:space="0" w:color="auto"/>
          </w:divBdr>
        </w:div>
        <w:div w:id="129399509">
          <w:marLeft w:val="0"/>
          <w:marRight w:val="0"/>
          <w:marTop w:val="0"/>
          <w:marBottom w:val="0"/>
          <w:divBdr>
            <w:top w:val="none" w:sz="0" w:space="0" w:color="auto"/>
            <w:left w:val="none" w:sz="0" w:space="0" w:color="auto"/>
            <w:bottom w:val="none" w:sz="0" w:space="0" w:color="auto"/>
            <w:right w:val="none" w:sz="0" w:space="0" w:color="auto"/>
          </w:divBdr>
          <w:divsChild>
            <w:div w:id="40056192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central.com/lib/15-common-defense-mechanisms/" TargetMode="External"/><Relationship Id="rId13" Type="http://schemas.openxmlformats.org/officeDocument/2006/relationships/hyperlink" Target="https://psychcentral.com/disorders/depression/depression-symptoms-major-depressive-disorder/" TargetMode="External"/><Relationship Id="rId3" Type="http://schemas.openxmlformats.org/officeDocument/2006/relationships/settings" Target="settings.xml"/><Relationship Id="rId7" Type="http://schemas.openxmlformats.org/officeDocument/2006/relationships/hyperlink" Target="https://psychcentral.com/lib/author/julie-axelrod/" TargetMode="External"/><Relationship Id="rId12" Type="http://schemas.openxmlformats.org/officeDocument/2006/relationships/hyperlink" Target="https://psychcentral.com/disorders/depre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var/folders/vm/xv28vrx57pv1wlzqf9k5zbzm0000gn/T/com.microsoft.Word/WebArchiveCopyPasteTempFiles/5-stages-of-grief.jpg" TargetMode="External"/><Relationship Id="rId11" Type="http://schemas.openxmlformats.org/officeDocument/2006/relationships/hyperlink" Target="https://psychcentral.com/disorders/depression/" TargetMode="External"/><Relationship Id="rId5" Type="http://schemas.openxmlformats.org/officeDocument/2006/relationships/image" Target="media/image1.jpeg"/><Relationship Id="rId15" Type="http://schemas.openxmlformats.org/officeDocument/2006/relationships/image" Target="media/image2.jpeg"/><Relationship Id="rId10" Type="http://schemas.openxmlformats.org/officeDocument/2006/relationships/hyperlink" Target="https://psychcentral.com/lib/types-and-symptoms-of-depression/" TargetMode="External"/><Relationship Id="rId4" Type="http://schemas.openxmlformats.org/officeDocument/2006/relationships/webSettings" Target="webSettings.xml"/><Relationship Id="rId9" Type="http://schemas.openxmlformats.org/officeDocument/2006/relationships/hyperlink" Target="https://psychcentral.com/anger/" TargetMode="External"/><Relationship Id="rId14" Type="http://schemas.openxmlformats.org/officeDocument/2006/relationships/hyperlink" Target="https://psychcentral.com/quizzes/grief-quiz.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2018-07-23T23:43:00Z</dcterms:created>
  <dcterms:modified xsi:type="dcterms:W3CDTF">2018-07-23T23:47:00Z</dcterms:modified>
</cp:coreProperties>
</file>